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400" w:lineRule="exact"/>
        <w:jc w:val="center"/>
        <w:outlineLvl w:val="0"/>
        <w:rPr>
          <w:rFonts w:hint="eastAsia" w:ascii="微软雅黑" w:hAnsi="微软雅黑" w:eastAsia="微软雅黑" w:cs="微软雅黑"/>
          <w:b/>
          <w:bCs/>
          <w:sz w:val="28"/>
          <w:szCs w:val="28"/>
        </w:rPr>
      </w:pPr>
      <w:bookmarkStart w:id="0" w:name="_Toc2581"/>
      <w:r>
        <w:rPr>
          <w:rFonts w:hint="eastAsia" w:ascii="微软雅黑" w:hAnsi="微软雅黑" w:eastAsia="微软雅黑" w:cs="微软雅黑"/>
          <w:b/>
          <w:bCs/>
          <w:sz w:val="28"/>
          <w:szCs w:val="28"/>
        </w:rPr>
        <w:t>晋城职业技术学院教材采购项目</w:t>
      </w:r>
      <w:r>
        <w:rPr>
          <w:rFonts w:hint="eastAsia" w:ascii="微软雅黑" w:hAnsi="微软雅黑" w:eastAsia="微软雅黑" w:cs="微软雅黑"/>
          <w:b/>
          <w:bCs/>
          <w:sz w:val="28"/>
          <w:szCs w:val="28"/>
          <w:lang w:eastAsia="zh-CN"/>
        </w:rPr>
        <w:t>采购</w:t>
      </w:r>
      <w:r>
        <w:rPr>
          <w:rFonts w:hint="eastAsia" w:ascii="微软雅黑" w:hAnsi="微软雅黑" w:eastAsia="微软雅黑" w:cs="微软雅黑"/>
          <w:b/>
          <w:bCs/>
          <w:sz w:val="28"/>
          <w:szCs w:val="28"/>
        </w:rPr>
        <w:t>公告</w:t>
      </w:r>
      <w:bookmarkEnd w:id="0"/>
    </w:p>
    <w:p>
      <w:pPr>
        <w:pStyle w:val="6"/>
        <w:keepNext w:val="0"/>
        <w:keepLines w:val="0"/>
        <w:pageBreakBefore w:val="0"/>
        <w:widowControl/>
        <w:kinsoku/>
        <w:overflowPunct/>
        <w:topLinePunct w:val="0"/>
        <w:autoSpaceDE/>
        <w:autoSpaceDN/>
        <w:bidi w:val="0"/>
        <w:adjustRightInd w:val="0"/>
        <w:snapToGrid w:val="0"/>
        <w:spacing w:before="240" w:beforeLines="100"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中招国恒（山西）招标有限公司受晋城职业技术学院委托，对其</w:t>
      </w:r>
      <w:r>
        <w:rPr>
          <w:rFonts w:hint="eastAsia" w:ascii="微软雅黑" w:hAnsi="微软雅黑" w:eastAsia="微软雅黑" w:cs="微软雅黑"/>
          <w:sz w:val="21"/>
          <w:szCs w:val="21"/>
          <w:lang w:eastAsia="zh-CN"/>
        </w:rPr>
        <w:t>晋城职业技术学院教材采购项目</w:t>
      </w:r>
      <w:r>
        <w:rPr>
          <w:rFonts w:hint="eastAsia" w:ascii="微软雅黑" w:hAnsi="微软雅黑" w:eastAsia="微软雅黑" w:cs="微软雅黑"/>
          <w:sz w:val="21"/>
          <w:szCs w:val="21"/>
        </w:rPr>
        <w:t>进行竞争性磋商采购活动，欢迎符合本项目资格条件的供应商参与。</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一、项目名称：</w:t>
      </w:r>
      <w:r>
        <w:rPr>
          <w:rFonts w:hint="eastAsia" w:ascii="微软雅黑" w:hAnsi="微软雅黑" w:eastAsia="微软雅黑" w:cs="微软雅黑"/>
          <w:b/>
          <w:bCs/>
          <w:sz w:val="21"/>
          <w:szCs w:val="21"/>
          <w:lang w:eastAsia="zh-CN"/>
        </w:rPr>
        <w:t>晋城职业技术学院教材采购项目</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二、项目编号：ZZGH2024-6001H</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三、项目内容：</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内容：晋城职业技术学院现有52个高职专业（三年制专业34个，五年制专业1个，两年制专业17个）。近两年全日制在校生约10000人左右。教材分为高职和中职两个部分，采用的教材涉及全国各行业出版社和大学出版社，主要类别包括：公共基础类、机械制造类、电子信息类、经济管理类、化学工业类、艺术类等。每学年教材需求码洋约200万元左右。为维护学院的正常教学秩序，保证教学质量，确保教材及时、足量发放，降低购书成本，维护学院的整体利益，现通过竞争性磋商采购活动，选取一家教材供应商，所应达到的具体要求，以本磋商文件中商务、技术和服务的相应规定为准。</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b w:val="0"/>
          <w:bCs/>
          <w:sz w:val="21"/>
          <w:szCs w:val="21"/>
          <w:highlight w:val="none"/>
        </w:rPr>
      </w:pPr>
      <w:r>
        <w:rPr>
          <w:rFonts w:hint="eastAsia" w:ascii="微软雅黑" w:hAnsi="微软雅黑" w:eastAsia="微软雅黑" w:cs="微软雅黑"/>
          <w:sz w:val="21"/>
          <w:szCs w:val="21"/>
        </w:rPr>
        <w:t>2、合同履行期限</w:t>
      </w:r>
      <w:r>
        <w:rPr>
          <w:rFonts w:hint="eastAsia" w:ascii="微软雅黑" w:hAnsi="微软雅黑" w:eastAsia="微软雅黑" w:cs="微软雅黑"/>
          <w:sz w:val="21"/>
          <w:szCs w:val="21"/>
          <w:highlight w:val="none"/>
        </w:rPr>
        <w:t>：</w:t>
      </w:r>
      <w:r>
        <w:rPr>
          <w:rFonts w:hint="eastAsia" w:ascii="微软雅黑" w:hAnsi="微软雅黑" w:eastAsia="微软雅黑" w:cs="微软雅黑"/>
          <w:b w:val="0"/>
          <w:bCs/>
          <w:sz w:val="21"/>
          <w:szCs w:val="21"/>
          <w:highlight w:val="none"/>
        </w:rPr>
        <w:t>本项目采购期为2年（合同一年一签，次年采购人根据成交供应商前一年的供货及服务情况决定是否续签合同）</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3、交货地点：晋城职业技术学院指定地点。</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四、预算金额及最高限价：</w:t>
      </w:r>
      <w:r>
        <w:rPr>
          <w:rFonts w:hint="eastAsia" w:ascii="微软雅黑" w:hAnsi="微软雅黑" w:eastAsia="微软雅黑" w:cs="微软雅黑"/>
          <w:sz w:val="21"/>
          <w:szCs w:val="21"/>
        </w:rPr>
        <w:t>折扣率报价：100%。</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五、参与投标的供应商应具备的资格条件：</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1、具有独立承担民事责任的能力；</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2、具有良好的商业信誉和健全的财务会计制度；</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3、具有履行合同所必需的设备和社会保险凭证；</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4、有依法缴纳税收证明和社会保险凭证；</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5、参加本次采购活动前三年内，在经营活动中没有重大违法记录；</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6、法律、行政法规规定的其他条件；</w:t>
      </w:r>
    </w:p>
    <w:p>
      <w:pPr>
        <w:pStyle w:val="6"/>
        <w:keepNext w:val="0"/>
        <w:keepLines w:val="0"/>
        <w:pageBreakBefore w:val="0"/>
        <w:widowControl/>
        <w:tabs>
          <w:tab w:val="left" w:pos="312"/>
        </w:tabs>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7、供应商单位负责人为同一人或者存在直接控股、管理关系的不同供应商，不得同时参加本招标项目投标。</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8、本项目特定资质要求：供应商须具有有效的《中华人民共和国出版物经营许可证》，且具备教材经营权或有图书二级批发权。</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9、本项目不接受联合体投标。</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六、供应商购买文件需携带的资料：</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1、供应商基本信息表（格式下载地址：http：//www.sxhczb.cn/page153.html?article_id=135）</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2、供应商代表的证明材料（下载地址：http：//www.sxhczb.cn/page153.html?article_id=119）</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参加投标的提供“法定代表人（负责人）证明书、法定代表人身份证”，委托代理人参加投标的除提供“法定代表人（负责人）证明书”外还应提供“法定代表人（负责人）授权委托书、委托代理人身份证及在职证明（人社部门备案的正式用工合同或社会保险缴纳证明）”；自然人参加投标的提供个人身份证明；</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3、企业法人营业执照副本（三证合一的可不提供组织机构代码证、税务登记证）；</w:t>
      </w:r>
    </w:p>
    <w:p>
      <w:pPr>
        <w:pStyle w:val="6"/>
        <w:keepNext w:val="0"/>
        <w:keepLines w:val="0"/>
        <w:pageBreakBefore w:val="0"/>
        <w:widowControl/>
        <w:kinsoku/>
        <w:wordWrap w:val="0"/>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4、参加招标采购活动前三年内，在经营活动中没有重大违法记录,提供无违法记录书面声明（下载地址：http：//www.sxhczb.cn/page153.html?article_id=134）；</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5、特定资质要求：</w:t>
      </w:r>
      <w:r>
        <w:rPr>
          <w:rFonts w:hint="eastAsia" w:ascii="微软雅黑" w:hAnsi="微软雅黑" w:eastAsia="微软雅黑" w:cs="微软雅黑"/>
          <w:sz w:val="21"/>
          <w:szCs w:val="21"/>
        </w:rPr>
        <w:t>供应商有效的《中华人民共和国出版物经营许可证》，且具备教材经营权或有图书二级批发权。</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以上提供原件及加盖公章的复印件两套。报名时，法定代表人或授权委托代理人须亲自拿本人身份证到场，否则其报名不予认可。</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七、报名及文件发售：</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1、发售时间：</w:t>
      </w:r>
      <w:r>
        <w:rPr>
          <w:rFonts w:hint="eastAsia" w:ascii="微软雅黑" w:hAnsi="微软雅黑" w:eastAsia="微软雅黑" w:cs="微软雅黑"/>
          <w:sz w:val="21"/>
          <w:szCs w:val="21"/>
          <w:highlight w:val="none"/>
        </w:rPr>
        <w:t>2024年03月</w:t>
      </w:r>
      <w:r>
        <w:rPr>
          <w:rFonts w:hint="eastAsia" w:ascii="微软雅黑" w:hAnsi="微软雅黑" w:eastAsia="微软雅黑" w:cs="微软雅黑"/>
          <w:sz w:val="21"/>
          <w:szCs w:val="21"/>
          <w:highlight w:val="none"/>
          <w:lang w:val="en-US" w:eastAsia="zh-CN"/>
        </w:rPr>
        <w:t>27</w:t>
      </w:r>
      <w:r>
        <w:rPr>
          <w:rFonts w:hint="eastAsia" w:ascii="微软雅黑" w:hAnsi="微软雅黑" w:eastAsia="微软雅黑" w:cs="微软雅黑"/>
          <w:sz w:val="21"/>
          <w:szCs w:val="21"/>
          <w:highlight w:val="none"/>
        </w:rPr>
        <w:t>日起至2024年0</w:t>
      </w:r>
      <w:r>
        <w:rPr>
          <w:rFonts w:hint="eastAsia" w:ascii="微软雅黑" w:hAnsi="微软雅黑" w:eastAsia="微软雅黑" w:cs="微软雅黑"/>
          <w:sz w:val="21"/>
          <w:szCs w:val="21"/>
          <w:highlight w:val="none"/>
          <w:lang w:val="en-US" w:eastAsia="zh-CN"/>
        </w:rPr>
        <w:t>3</w:t>
      </w:r>
      <w:r>
        <w:rPr>
          <w:rFonts w:hint="eastAsia" w:ascii="微软雅黑" w:hAnsi="微软雅黑" w:eastAsia="微软雅黑" w:cs="微软雅黑"/>
          <w:sz w:val="21"/>
          <w:szCs w:val="21"/>
          <w:highlight w:val="none"/>
        </w:rPr>
        <w:t>月</w:t>
      </w:r>
      <w:r>
        <w:rPr>
          <w:rFonts w:hint="eastAsia" w:ascii="微软雅黑" w:hAnsi="微软雅黑" w:eastAsia="微软雅黑" w:cs="微软雅黑"/>
          <w:sz w:val="21"/>
          <w:szCs w:val="21"/>
          <w:highlight w:val="none"/>
          <w:lang w:val="en-US" w:eastAsia="zh-CN"/>
        </w:rPr>
        <w:t>31</w:t>
      </w:r>
      <w:r>
        <w:rPr>
          <w:rFonts w:hint="eastAsia" w:ascii="微软雅黑" w:hAnsi="微软雅黑" w:eastAsia="微软雅黑" w:cs="微软雅黑"/>
          <w:sz w:val="21"/>
          <w:szCs w:val="21"/>
          <w:highlight w:val="none"/>
        </w:rPr>
        <w:t>日止（</w:t>
      </w:r>
      <w:r>
        <w:rPr>
          <w:rFonts w:hint="eastAsia" w:ascii="微软雅黑" w:hAnsi="微软雅黑" w:eastAsia="微软雅黑" w:cs="微软雅黑"/>
          <w:sz w:val="21"/>
          <w:szCs w:val="21"/>
        </w:rPr>
        <w:t>上午：</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0-1</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0 下午：</w:t>
      </w:r>
      <w:r>
        <w:rPr>
          <w:rFonts w:hint="eastAsia" w:ascii="微软雅黑" w:hAnsi="微软雅黑" w:eastAsia="微软雅黑" w:cs="微软雅黑"/>
          <w:sz w:val="21"/>
          <w:szCs w:val="21"/>
          <w:lang w:val="en-US" w:eastAsia="zh-CN"/>
        </w:rPr>
        <w:t>14</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0-1</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0</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国家法定节假日、公休日正常</w:t>
      </w:r>
      <w:r>
        <w:rPr>
          <w:rFonts w:hint="eastAsia" w:ascii="微软雅黑" w:hAnsi="微软雅黑" w:eastAsia="微软雅黑" w:cs="微软雅黑"/>
          <w:sz w:val="21"/>
          <w:szCs w:val="21"/>
          <w:lang w:eastAsia="zh-CN"/>
        </w:rPr>
        <w:t>上班</w:t>
      </w:r>
      <w:r>
        <w:rPr>
          <w:rFonts w:hint="eastAsia" w:ascii="微软雅黑" w:hAnsi="微软雅黑" w:eastAsia="微软雅黑" w:cs="微软雅黑"/>
          <w:sz w:val="21"/>
          <w:szCs w:val="21"/>
        </w:rPr>
        <w:t>）</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2、文件售价：500元/本，一经售出不予退还。</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3、发售地点：中招国恒（山西）招标有限公司（山西省晋城市城区泰欣街656号院内西楼202室）。</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八、提交响应文件截止时间及地点：</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1、响应文件提交时间：详见磋商文件。</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2、开标时间：详见磋商文件。</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3、地点：山西省晋城市城区泰欣街656号院内西楼二层会议室。</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九、发布公告的媒介：</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本次公告在《山西省招标投标协会/山西招标采购服务平台》、《晋城职业技术学院官网》发布。</w:t>
      </w:r>
    </w:p>
    <w:p>
      <w:pPr>
        <w:pStyle w:val="6"/>
        <w:keepNext w:val="0"/>
        <w:keepLines w:val="0"/>
        <w:pageBreakBefore w:val="0"/>
        <w:widowControl/>
        <w:kinsoku/>
        <w:overflowPunct/>
        <w:topLinePunct w:val="0"/>
        <w:autoSpaceDE/>
        <w:autoSpaceDN/>
        <w:bidi w:val="0"/>
        <w:adjustRightInd w:val="0"/>
        <w:snapToGrid w:val="0"/>
        <w:spacing w:line="264"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十、联系人及联系方式：</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采购单位：晋城职业技术学院</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联 系 人：柏老师</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联系电话：13935601263</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代理机构：中招国恒（山西）招标有限公司</w:t>
      </w:r>
    </w:p>
    <w:p>
      <w:pPr>
        <w:pStyle w:val="6"/>
        <w:keepNext w:val="0"/>
        <w:keepLines w:val="0"/>
        <w:pageBreakBefore w:val="0"/>
        <w:widowControl/>
        <w:kinsoku/>
        <w:overflowPunct/>
        <w:topLinePunct w:val="0"/>
        <w:autoSpaceDE/>
        <w:autoSpaceDN/>
        <w:bidi w:val="0"/>
        <w:adjustRightInd w:val="0"/>
        <w:snapToGrid w:val="0"/>
        <w:spacing w:line="264"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联系人：程先生</w:t>
      </w:r>
    </w:p>
    <w:p>
      <w:pPr>
        <w:ind w:firstLine="420" w:firstLineChars="200"/>
      </w:pPr>
      <w:bookmarkStart w:id="1" w:name="_GoBack"/>
      <w:bookmarkEnd w:id="1"/>
      <w:r>
        <w:rPr>
          <w:rFonts w:hint="eastAsia" w:ascii="微软雅黑" w:hAnsi="微软雅黑" w:eastAsia="微软雅黑" w:cs="微软雅黑"/>
          <w:sz w:val="21"/>
          <w:szCs w:val="21"/>
        </w:rPr>
        <w:t>联系电话：0356-8880602</w:t>
      </w:r>
    </w:p>
    <w:sectPr>
      <w:pgSz w:w="11910" w:h="16840"/>
      <w:pgMar w:top="1531" w:right="1531" w:bottom="1531" w:left="1531" w:header="1077" w:footer="1077" w:gutter="0"/>
      <w:pgBorders>
        <w:top w:val="none" w:sz="0" w:space="0"/>
        <w:left w:val="none" w:sz="0" w:space="0"/>
        <w:bottom w:val="none" w:sz="0" w:space="0"/>
        <w:right w:val="none" w:sz="0" w:space="0"/>
      </w:pgBorders>
      <w:pgNumType w:fmt="decimal"/>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OGNmYTYwOGI4OWJlZDNlZmM5MmZhZTlmYzEwN2IifQ=="/>
  </w:docVars>
  <w:rsids>
    <w:rsidRoot w:val="71820360"/>
    <w:rsid w:val="277E4A44"/>
    <w:rsid w:val="7182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 w:val="24"/>
      <w:szCs w:val="24"/>
      <w:lang w:val="zh-CN" w:bidi="zh-CN"/>
    </w:rPr>
  </w:style>
  <w:style w:type="paragraph" w:customStyle="1" w:styleId="3">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2024-03-27T00:08:00Z</dcterms:created>
  <dc:creator>WPS_1709175510</dc:creator>
  <cp:lastModifiedBy>WPS_1709175510</cp:lastModifiedBy>
  <dcterms:modified xsi:type="dcterms:W3CDTF">2024-03-27T00:09:11Z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2A67969FE8184B4484A2EA9E34E30211_11</vt:lpwstr>
  </property>
</Properties>
</file>