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0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0"/>
          <w:szCs w:val="36"/>
          <w:lang w:val="en-US" w:eastAsia="zh-CN" w:bidi="ar-SA"/>
        </w:rPr>
        <w:t>关于2022年国庆放假安排的通知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各处室系：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根据《国务院办公厅关于2022年部分节假日安排的通知》精神，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结合疫情防控形势和学院教育教学工作实际，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现将2022年国庆节放假有关安排通知如下：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一、放假时间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10月1日至10月2日放假休息，共2天。10月3日（周一）起正常上班，10月8日（周六）-10月9日（周日）正常休息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相应调休假期合并至寒假。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工作要求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放假期间，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学生处、教务处、保卫处、总务处、图书馆等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相关部门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安排好假期值班，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认真落实值班制度，重点做好疫情防控工作，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落实新生静默管理要求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，并于9月29日（周四）下午5点前将10月1日至2日的假期值班安排表报办公室。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2.各部门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要继续压牢压实防控责任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教职工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原则上不离省，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非必要不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出市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，不参加聚集性活动，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特别是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不前往近期出现疫情的国内中高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风险地区。确需外出的必须严格履行报备手续，做好途中防护。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3.学生处（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学生工作部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要时时掌握学生动态信息，做好假期安全教育，安排人员值守；学生坚持健康打卡，尽量不参加聚集性活动，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离开晋城市要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严格履行请假手续，不前往近期出现疫情的国内中高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风险地区。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4.各部门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要强化“安全红线”意识，持续绷紧安全这根弦，强化安全责任落实，全面排查安全隐患，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矛盾纠纷化解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，确保校园安全。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要深入贯彻落实中央八项规定精神，坚决反对“四风”。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10月3日起，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执行冬季作息时间。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0" w:firstLineChars="20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办公室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440" w:firstLineChars="17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2022年9月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5C47D0E-D56A-4716-93D9-BB2DF79C86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2A7AFB4-4074-45B4-B983-5503D8ECCC4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0209A0-42E5-40E9-AEA3-4444BEA428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112DB0-4655-4EAB-BDDC-E49DF60F88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52F2"/>
    <w:multiLevelType w:val="singleLevel"/>
    <w:tmpl w:val="EB2B52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djZjIwYmRhOTc4ZmY4OGFhNTY1MTU4MTY4YzEifQ=="/>
  </w:docVars>
  <w:rsids>
    <w:rsidRoot w:val="7F144BD4"/>
    <w:rsid w:val="7F1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unhideWhenUsed/>
    <w:qFormat/>
    <w:uiPriority w:val="99"/>
    <w:pPr>
      <w:spacing w:afterLines="0" w:afterAutospacing="0"/>
      <w:ind w:left="0" w:leftChars="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2022-09-21T23:55:00Z</dcterms:created>
  <dc:creator>焱</dc:creator>
  <cp:lastModifiedBy>焱</cp:lastModifiedBy>
  <dcterms:modified xsi:type="dcterms:W3CDTF">2022-09-22T02:20:20Z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72946459CBD84D29B79CA46902848295</vt:lpwstr>
  </property>
</Properties>
</file>